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1F4D84">
        <w:trPr>
          <w:trHeight w:val="726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27347F" w:rsidRDefault="001F4D84" w:rsidP="001F4D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</w:t>
            </w:r>
            <w:r w:rsidR="0027347F"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rticle</w:t>
            </w:r>
            <w:r w:rsidR="0040453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  <w:r w:rsidR="00BA168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17</w:t>
            </w:r>
            <w:r w:rsidR="0040453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.</w:t>
            </w:r>
            <w:r w:rsidR="00BA168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3</w:t>
            </w:r>
          </w:p>
          <w:p w:rsidR="00CB72A4" w:rsidRPr="00031D9C" w:rsidRDefault="00BA1683" w:rsidP="00BA168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1683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Mettre en œuvre un dispositif d’évaluation  de l’impact des manifestations                             sur  l’environnement</w:t>
            </w:r>
            <w:r w:rsidR="00FF72C0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.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2423"/>
        <w:gridCol w:w="2397"/>
        <w:gridCol w:w="567"/>
        <w:gridCol w:w="567"/>
        <w:gridCol w:w="567"/>
        <w:gridCol w:w="567"/>
        <w:gridCol w:w="611"/>
      </w:tblGrid>
      <w:tr w:rsidR="00CB72A4" w:rsidRPr="005952A2" w:rsidTr="00E34F7A">
        <w:trPr>
          <w:trHeight w:val="326"/>
        </w:trPr>
        <w:tc>
          <w:tcPr>
            <w:tcW w:w="2835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34F7A">
              <w:rPr>
                <w:rFonts w:ascii="Arial" w:hAnsi="Arial" w:cs="Arial"/>
                <w:b/>
                <w:sz w:val="20"/>
                <w:szCs w:val="20"/>
              </w:rPr>
              <w:t>Plus-value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de l’action</w:t>
            </w: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E34F7A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E34F7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E34F7A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E34F7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E34F7A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E34F7A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00B05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E34F7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E34F7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E34F7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E34F7A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tblpX="108" w:tblpY="1"/>
        <w:tblOverlap w:val="never"/>
        <w:tblW w:w="10348" w:type="dxa"/>
        <w:tblLook w:val="04A0"/>
      </w:tblPr>
      <w:tblGrid>
        <w:gridCol w:w="2835"/>
        <w:gridCol w:w="1616"/>
        <w:gridCol w:w="1616"/>
        <w:gridCol w:w="1616"/>
        <w:gridCol w:w="1248"/>
        <w:gridCol w:w="1417"/>
      </w:tblGrid>
      <w:tr w:rsidR="001879F8" w:rsidTr="00496D66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513" w:type="dxa"/>
            <w:gridSpan w:val="5"/>
            <w:vAlign w:val="center"/>
          </w:tcPr>
          <w:p w:rsidR="0029610C" w:rsidRDefault="0029610C" w:rsidP="0029610C">
            <w:pPr>
              <w:pStyle w:val="Paragraphedeliste"/>
              <w:ind w:left="709"/>
              <w:rPr>
                <w:rFonts w:ascii="Arial" w:hAnsi="Arial" w:cs="Arial"/>
                <w:sz w:val="20"/>
                <w:szCs w:val="20"/>
              </w:rPr>
            </w:pPr>
          </w:p>
          <w:p w:rsidR="0029610C" w:rsidRPr="00E34F7A" w:rsidRDefault="0029610C" w:rsidP="00E34F7A">
            <w:pPr>
              <w:rPr>
                <w:rFonts w:ascii="Arial" w:hAnsi="Arial" w:cs="Arial"/>
                <w:sz w:val="20"/>
                <w:szCs w:val="20"/>
              </w:rPr>
            </w:pPr>
            <w:r w:rsidRPr="00E34F7A">
              <w:rPr>
                <w:rFonts w:ascii="Arial" w:hAnsi="Arial" w:cs="Arial"/>
                <w:sz w:val="20"/>
                <w:szCs w:val="20"/>
              </w:rPr>
              <w:t>Connaître les émissions de GES secteur par secteur</w:t>
            </w:r>
          </w:p>
          <w:p w:rsidR="0029610C" w:rsidRPr="0029610C" w:rsidRDefault="0029610C" w:rsidP="0029610C">
            <w:pPr>
              <w:pStyle w:val="Paragraphedeliste"/>
              <w:ind w:left="709"/>
              <w:rPr>
                <w:rFonts w:ascii="Arial" w:hAnsi="Arial" w:cs="Arial"/>
                <w:sz w:val="20"/>
                <w:szCs w:val="20"/>
              </w:rPr>
            </w:pPr>
          </w:p>
          <w:p w:rsidR="0029610C" w:rsidRPr="00E34F7A" w:rsidRDefault="0029610C" w:rsidP="00E34F7A">
            <w:pPr>
              <w:rPr>
                <w:rFonts w:ascii="Arial" w:hAnsi="Arial" w:cs="Arial"/>
                <w:sz w:val="20"/>
                <w:szCs w:val="20"/>
              </w:rPr>
            </w:pPr>
            <w:r w:rsidRPr="00E34F7A">
              <w:rPr>
                <w:rFonts w:ascii="Arial" w:hAnsi="Arial" w:cs="Arial"/>
                <w:sz w:val="20"/>
                <w:szCs w:val="20"/>
              </w:rPr>
              <w:t>Mettre en place des solutions pour diminuer ces émissions</w:t>
            </w:r>
          </w:p>
          <w:p w:rsidR="0029610C" w:rsidRPr="0029610C" w:rsidRDefault="0029610C" w:rsidP="0029610C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F63A56" w:rsidRPr="00E34F7A" w:rsidRDefault="0029610C" w:rsidP="00E34F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34F7A">
              <w:rPr>
                <w:rFonts w:ascii="Arial" w:hAnsi="Arial" w:cs="Arial"/>
                <w:sz w:val="20"/>
                <w:szCs w:val="20"/>
              </w:rPr>
              <w:t>Développer la prise de conscience sur les impacts environnementaux d’une manifestation.</w:t>
            </w:r>
          </w:p>
        </w:tc>
      </w:tr>
      <w:tr w:rsidR="001879F8" w:rsidTr="00496D66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513" w:type="dxa"/>
            <w:gridSpan w:val="5"/>
            <w:vAlign w:val="center"/>
          </w:tcPr>
          <w:p w:rsidR="001879F8" w:rsidRPr="001039C1" w:rsidRDefault="001879F8" w:rsidP="00BA1683">
            <w:pPr>
              <w:pStyle w:val="Paragraphedeliste"/>
              <w:ind w:left="70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496D66">
        <w:trPr>
          <w:trHeight w:val="1595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F63CDA" w:rsidRPr="000E57A4" w:rsidRDefault="00F63CDA" w:rsidP="00496D66">
            <w:pPr>
              <w:rPr>
                <w:rFonts w:ascii="Arial" w:hAnsi="Arial" w:cs="Arial"/>
                <w:sz w:val="18"/>
                <w:szCs w:val="20"/>
              </w:rPr>
            </w:pPr>
            <w:r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Default="000E1727" w:rsidP="00496D6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8C7096" w:rsidRPr="001F4D84" w:rsidRDefault="008C7096" w:rsidP="00404536">
            <w:pPr>
              <w:jc w:val="both"/>
              <w:rPr>
                <w:rFonts w:ascii="Arial" w:hAnsi="Arial" w:cs="Arial"/>
                <w:b/>
                <w:color w:val="FF0000"/>
                <w:sz w:val="10"/>
                <w:szCs w:val="10"/>
              </w:rPr>
            </w:pPr>
          </w:p>
          <w:p w:rsidR="0029610C" w:rsidRPr="0029610C" w:rsidRDefault="0029610C" w:rsidP="0029610C">
            <w:pPr>
              <w:jc w:val="both"/>
              <w:rPr>
                <w:rFonts w:ascii="Arial" w:hAnsi="Arial" w:cs="Arial"/>
                <w:szCs w:val="20"/>
              </w:rPr>
            </w:pPr>
            <w:r w:rsidRPr="0029610C">
              <w:rPr>
                <w:rFonts w:ascii="Arial" w:hAnsi="Arial" w:cs="Arial"/>
                <w:b/>
                <w:color w:val="00B050"/>
                <w:szCs w:val="20"/>
                <w:u w:val="single"/>
              </w:rPr>
              <w:t>Volet environnemental</w:t>
            </w:r>
            <w:r w:rsidRPr="0029610C">
              <w:rPr>
                <w:rFonts w:ascii="Arial" w:hAnsi="Arial" w:cs="Arial"/>
                <w:szCs w:val="20"/>
              </w:rPr>
              <w:t xml:space="preserve"> :</w:t>
            </w:r>
          </w:p>
          <w:p w:rsidR="0029610C" w:rsidRPr="007221FD" w:rsidRDefault="0029610C" w:rsidP="0029610C">
            <w:pPr>
              <w:spacing w:line="360" w:lineRule="auto"/>
              <w:jc w:val="both"/>
              <w:rPr>
                <w:rFonts w:ascii="Arial" w:hAnsi="Arial" w:cs="Arial"/>
                <w:b/>
                <w:sz w:val="14"/>
                <w:szCs w:val="20"/>
                <w:u w:val="single"/>
              </w:rPr>
            </w:pPr>
          </w:p>
          <w:p w:rsid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b/>
                <w:szCs w:val="20"/>
                <w:u w:val="single"/>
              </w:rPr>
            </w:pPr>
            <w:r w:rsidRPr="0029610C">
              <w:rPr>
                <w:rFonts w:ascii="Arial" w:hAnsi="Arial" w:cs="Arial"/>
                <w:b/>
                <w:szCs w:val="20"/>
                <w:u w:val="single"/>
              </w:rPr>
              <w:t>Bilan GES</w:t>
            </w: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Ce  bilan  permet  de  comptabiliser  les  émissions  de  gaz  à  effet  de  serre  à  partir  de  données  facilement disponibles pour parvenir à une bonne évaluation des émissions directes ou induites par notre manifestation.</w:t>
            </w: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Cette  évaluation  est  la  première  étape  indispensable  pour  réaliser  un  diagnostic  «  effet  de  serre  ».  En hiérarchisant les postes d’émissions, il sera plus facile de prioriser les actions de réduction les plus efficaces.</w:t>
            </w: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b/>
                <w:sz w:val="20"/>
                <w:szCs w:val="20"/>
                <w:u w:val="single"/>
              </w:rPr>
              <w:t>Le Bilan Carbone sera donc à réaliser, avec la collaboration de l’ADEME</w:t>
            </w:r>
            <w:r w:rsidRPr="002961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Chaque version ou module du Bilan Carbone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E2"/>
            </w:r>
            <w:r w:rsidRPr="0029610C">
              <w:rPr>
                <w:rFonts w:ascii="Arial" w:hAnsi="Arial" w:cs="Arial"/>
                <w:sz w:val="20"/>
                <w:szCs w:val="20"/>
              </w:rPr>
              <w:t xml:space="preserve"> se compose d’un tableur Excel principal prêt à l'emploi pour effectuer le </w:t>
            </w:r>
            <w:r w:rsidRPr="0029610C">
              <w:rPr>
                <w:rFonts w:ascii="Arial" w:hAnsi="Arial" w:cs="Arial"/>
                <w:b/>
                <w:sz w:val="20"/>
                <w:szCs w:val="20"/>
              </w:rPr>
              <w:t>calcul des émissions</w:t>
            </w:r>
            <w:r w:rsidRPr="0029610C">
              <w:rPr>
                <w:rFonts w:ascii="Arial" w:hAnsi="Arial" w:cs="Arial"/>
                <w:sz w:val="20"/>
                <w:szCs w:val="20"/>
              </w:rPr>
              <w:t xml:space="preserve"> et même </w:t>
            </w:r>
            <w:r w:rsidRPr="0029610C">
              <w:rPr>
                <w:rFonts w:ascii="Arial" w:hAnsi="Arial" w:cs="Arial"/>
                <w:b/>
                <w:sz w:val="20"/>
                <w:szCs w:val="20"/>
              </w:rPr>
              <w:t>comparer</w:t>
            </w:r>
            <w:r w:rsidRPr="0029610C">
              <w:rPr>
                <w:rFonts w:ascii="Arial" w:hAnsi="Arial" w:cs="Arial"/>
                <w:sz w:val="20"/>
                <w:szCs w:val="20"/>
              </w:rPr>
              <w:t xml:space="preserve"> entre elles les émissions d'une année sur l'autre.</w:t>
            </w:r>
          </w:p>
          <w:p w:rsid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Le tableau se décompose en 3 utilitaires :</w:t>
            </w:r>
          </w:p>
          <w:p w:rsidR="0029610C" w:rsidRPr="0029610C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-  un  premier  utilitaire,  spécifiquement  prévu  pour  assister  l’utilisateur  dans  le  calcul  des tonnes/kilomètres en transport routier,</w:t>
            </w:r>
          </w:p>
          <w:p w:rsidR="0029610C" w:rsidRPr="0029610C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- un deuxième utilitaire dédié au calcul des fuites de gaz frigorigènes dans les installations de froid et climatisation,</w:t>
            </w:r>
          </w:p>
          <w:p w:rsidR="0029610C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 xml:space="preserve">- un troisième utilitaire ayant pour vocation de permettre à l’utilisateur </w:t>
            </w:r>
            <w:r w:rsidRPr="0029610C">
              <w:rPr>
                <w:rFonts w:ascii="Arial" w:hAnsi="Arial" w:cs="Arial"/>
                <w:sz w:val="20"/>
                <w:szCs w:val="20"/>
              </w:rPr>
              <w:lastRenderedPageBreak/>
              <w:t>d’exploiter les résultats du tableur  principal  en  simulant  «  ce  qui  est  économiquement  en  jeu  »  sur  l’ensemble  de  l’activité étudiée  si  le  coût  des  énergies  fossiles  augmente  ou  si  une  taxe  sur  les  émissions  de  GES  est instaurée.</w:t>
            </w:r>
          </w:p>
          <w:p w:rsidR="0029610C" w:rsidRPr="007221FD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 xml:space="preserve">Le tableur fourni par l’ADEME permet de </w:t>
            </w:r>
            <w:r w:rsidRPr="0029610C">
              <w:rPr>
                <w:rFonts w:ascii="Arial" w:hAnsi="Arial" w:cs="Arial"/>
                <w:b/>
                <w:sz w:val="20"/>
                <w:szCs w:val="20"/>
              </w:rPr>
              <w:t>connaître les émissions de gaz à effet de serre engendrées par la manifestation évènement</w:t>
            </w:r>
            <w:r w:rsidRPr="0029610C">
              <w:rPr>
                <w:rFonts w:ascii="Arial" w:hAnsi="Arial" w:cs="Arial"/>
                <w:sz w:val="20"/>
                <w:szCs w:val="20"/>
              </w:rPr>
              <w:t>, soit directement soit indirectement, à cause :</w:t>
            </w:r>
          </w:p>
          <w:p w:rsidR="0029610C" w:rsidRPr="0029610C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- de l'électricité, des moyens de transport que les salariés, bénévoles et participants utilisent,</w:t>
            </w:r>
          </w:p>
          <w:p w:rsidR="0029610C" w:rsidRPr="0029610C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- des transports générés par l’acheminement des matières premières ou fournitures,</w:t>
            </w:r>
          </w:p>
          <w:p w:rsidR="0029610C" w:rsidRPr="0029610C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- de la construction des bâtiments,</w:t>
            </w:r>
          </w:p>
          <w:p w:rsidR="0029610C" w:rsidRPr="0029610C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- de la fabrication des matières premières employées par notre activité de la fin de vie des déchets engendrés,</w:t>
            </w:r>
          </w:p>
          <w:p w:rsidR="0029610C" w:rsidRPr="0029610C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- de la consommation d'énergie et des autres émissions des produits vendus,</w:t>
            </w:r>
          </w:p>
          <w:p w:rsidR="0029610C" w:rsidRPr="0029610C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et de la fin de vie des produits vendus.</w:t>
            </w:r>
          </w:p>
          <w:p w:rsid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Grâce à cette méthode, on peut connaître :</w:t>
            </w:r>
          </w:p>
          <w:p w:rsidR="0029610C" w:rsidRPr="0029610C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- notre pression globale sur le climat,</w:t>
            </w:r>
          </w:p>
          <w:p w:rsidR="0029610C" w:rsidRPr="0029610C" w:rsidRDefault="0029610C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>- nos marges de manœuvre à court et long terme pour la faire baisser,</w:t>
            </w:r>
          </w:p>
          <w:p w:rsidR="0029610C" w:rsidRDefault="007221FD" w:rsidP="0029610C">
            <w:pPr>
              <w:spacing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9610C" w:rsidRPr="0029610C">
              <w:rPr>
                <w:rFonts w:ascii="Arial" w:hAnsi="Arial" w:cs="Arial"/>
                <w:sz w:val="20"/>
                <w:szCs w:val="20"/>
              </w:rPr>
              <w:t>notre exposition au risque d'un renchérissement de l'utilisation de combustibles fossiles, via une taxe carbone par exemple.</w:t>
            </w:r>
          </w:p>
          <w:p w:rsidR="0029610C" w:rsidRPr="007221FD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 xml:space="preserve">Il parait inévitable d’utiliser les résultats pour lancer un plan d’actions de réduction des émissions GES. </w:t>
            </w: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9610C">
              <w:rPr>
                <w:rFonts w:ascii="Arial" w:hAnsi="Arial" w:cs="Arial"/>
                <w:b/>
                <w:sz w:val="20"/>
                <w:szCs w:val="20"/>
              </w:rPr>
              <w:t>Publier les résultats permet de communiquer sur les actions et montrer le sérieux du travail, suivi et achevé.</w:t>
            </w:r>
          </w:p>
          <w:p w:rsid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610C" w:rsidRPr="0029610C" w:rsidRDefault="0029610C" w:rsidP="0029610C">
            <w:pPr>
              <w:jc w:val="both"/>
              <w:rPr>
                <w:rFonts w:ascii="Arial" w:hAnsi="Arial" w:cs="Arial"/>
                <w:szCs w:val="20"/>
              </w:rPr>
            </w:pPr>
            <w:r w:rsidRPr="0029610C">
              <w:rPr>
                <w:rFonts w:ascii="Arial" w:hAnsi="Arial" w:cs="Arial"/>
                <w:b/>
                <w:color w:val="0070C0"/>
                <w:szCs w:val="20"/>
                <w:u w:val="single"/>
              </w:rPr>
              <w:t>Volet social</w:t>
            </w:r>
            <w:r w:rsidRPr="0029610C">
              <w:rPr>
                <w:rFonts w:ascii="Arial" w:hAnsi="Arial" w:cs="Arial"/>
                <w:szCs w:val="20"/>
              </w:rPr>
              <w:t xml:space="preserve"> :</w:t>
            </w:r>
          </w:p>
          <w:p w:rsidR="0029610C" w:rsidRPr="007221FD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10"/>
                <w:szCs w:val="20"/>
              </w:rPr>
            </w:pPr>
          </w:p>
          <w:p w:rsid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b/>
                <w:szCs w:val="20"/>
                <w:u w:val="single"/>
              </w:rPr>
            </w:pPr>
            <w:r w:rsidRPr="0029610C">
              <w:rPr>
                <w:rFonts w:ascii="Arial" w:hAnsi="Arial" w:cs="Arial"/>
                <w:b/>
                <w:szCs w:val="20"/>
                <w:u w:val="single"/>
              </w:rPr>
              <w:t>Compensation</w:t>
            </w: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b/>
                <w:sz w:val="12"/>
                <w:szCs w:val="20"/>
                <w:u w:val="single"/>
              </w:rPr>
            </w:pP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9610C">
              <w:rPr>
                <w:rFonts w:ascii="Arial" w:hAnsi="Arial" w:cs="Arial"/>
                <w:sz w:val="20"/>
                <w:szCs w:val="20"/>
              </w:rPr>
              <w:t xml:space="preserve">De nombreuses associations ou ONG à but non lucratif proposent aux entreprises, institutions, associations et  particuliers  d'agir  par  la  réduction  et  la  </w:t>
            </w:r>
            <w:r w:rsidRPr="0029610C">
              <w:rPr>
                <w:rFonts w:ascii="Arial" w:hAnsi="Arial" w:cs="Arial"/>
                <w:b/>
                <w:sz w:val="20"/>
                <w:szCs w:val="20"/>
              </w:rPr>
              <w:t>compensation  de  leurs  émissions  de  gaz  à  effet  de  serre  en finançant des projets.</w:t>
            </w:r>
          </w:p>
          <w:p w:rsidR="0029610C" w:rsidRPr="0029610C" w:rsidRDefault="0029610C" w:rsidP="0029610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610C" w:rsidRPr="00BA1683" w:rsidRDefault="0029610C" w:rsidP="007221FD">
            <w:pPr>
              <w:spacing w:line="360" w:lineRule="auto"/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29610C">
              <w:rPr>
                <w:rFonts w:ascii="Arial" w:hAnsi="Arial" w:cs="Arial"/>
                <w:b/>
                <w:sz w:val="20"/>
                <w:szCs w:val="20"/>
              </w:rPr>
              <w:t>Il s’agira de calculer la compensation suivant le cours de la tonne équivalent carbone et de reverser ce montant à l’association choisie.</w:t>
            </w:r>
          </w:p>
        </w:tc>
      </w:tr>
      <w:tr w:rsidR="00F63CDA" w:rsidTr="00C31671">
        <w:trPr>
          <w:trHeight w:val="866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1A0921" w:rsidRDefault="001A0921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F63CDA" w:rsidP="003F6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</w:t>
            </w:r>
          </w:p>
          <w:p w:rsidR="00E43D71" w:rsidRPr="001F4D84" w:rsidRDefault="00E43D71" w:rsidP="003F66A2">
            <w:pPr>
              <w:rPr>
                <w:rFonts w:ascii="Arial" w:hAnsi="Arial" w:cs="Arial"/>
                <w:sz w:val="10"/>
                <w:szCs w:val="10"/>
              </w:rPr>
            </w:pPr>
          </w:p>
          <w:p w:rsidR="008220BC" w:rsidRDefault="008220BC" w:rsidP="00BA16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496D66"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513" w:type="dxa"/>
            <w:gridSpan w:val="5"/>
            <w:vAlign w:val="center"/>
          </w:tcPr>
          <w:p w:rsidR="00F63A56" w:rsidRPr="001F4D84" w:rsidRDefault="00F63A56" w:rsidP="00496D66">
            <w:pPr>
              <w:rPr>
                <w:rFonts w:ascii="Arial" w:hAnsi="Arial" w:cs="Arial"/>
                <w:sz w:val="10"/>
                <w:szCs w:val="10"/>
              </w:rPr>
            </w:pPr>
          </w:p>
          <w:p w:rsidR="006419D7" w:rsidRPr="001F4D84" w:rsidRDefault="006419D7" w:rsidP="00496D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3CDA" w:rsidTr="00496D66"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513" w:type="dxa"/>
            <w:gridSpan w:val="5"/>
            <w:vAlign w:val="center"/>
          </w:tcPr>
          <w:p w:rsidR="00F63A56" w:rsidRPr="001F4D84" w:rsidRDefault="00F63A56" w:rsidP="00496D66">
            <w:pPr>
              <w:rPr>
                <w:rFonts w:ascii="Arial" w:hAnsi="Arial" w:cs="Arial"/>
                <w:sz w:val="10"/>
                <w:szCs w:val="10"/>
              </w:rPr>
            </w:pPr>
          </w:p>
          <w:p w:rsidR="006419D7" w:rsidRPr="001F4D84" w:rsidRDefault="006419D7" w:rsidP="00496D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3CDA" w:rsidTr="00E34F7A"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  <w:r w:rsidR="006D27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92D050"/>
            <w:vAlign w:val="center"/>
          </w:tcPr>
          <w:p w:rsidR="00F63CDA" w:rsidRPr="00B7668F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F7A">
              <w:rPr>
                <w:rFonts w:ascii="Arial" w:hAnsi="Arial" w:cs="Arial"/>
                <w:sz w:val="20"/>
                <w:szCs w:val="20"/>
                <w:shd w:val="clear" w:color="auto" w:fill="92D050"/>
              </w:rPr>
              <w:t>Abordable</w:t>
            </w:r>
            <w:r w:rsidR="00573A68" w:rsidRPr="0029610C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 xml:space="preserve">  </w:t>
            </w:r>
            <w:r w:rsidR="00573A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FFFFFF" w:themeFill="background1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F46">
              <w:rPr>
                <w:rFonts w:ascii="Arial" w:hAnsi="Arial" w:cs="Arial"/>
                <w:sz w:val="20"/>
                <w:szCs w:val="20"/>
              </w:rPr>
              <w:t>Moyen</w:t>
            </w:r>
            <w:r w:rsidRPr="00B7668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1039C1">
        <w:trPr>
          <w:trHeight w:val="510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vAlign w:val="center"/>
          </w:tcPr>
          <w:p w:rsidR="0029610C" w:rsidRDefault="0029610C" w:rsidP="0029610C">
            <w:pPr>
              <w:rPr>
                <w:rFonts w:ascii="Arial" w:hAnsi="Arial" w:cs="Arial"/>
                <w:sz w:val="20"/>
                <w:szCs w:val="10"/>
              </w:rPr>
            </w:pPr>
          </w:p>
          <w:p w:rsidR="006C0F46" w:rsidRPr="00E34F7A" w:rsidRDefault="0029610C" w:rsidP="00E34F7A">
            <w:pPr>
              <w:rPr>
                <w:rFonts w:ascii="Arial" w:hAnsi="Arial" w:cs="Arial"/>
                <w:sz w:val="20"/>
                <w:szCs w:val="10"/>
              </w:rPr>
            </w:pPr>
            <w:r w:rsidRPr="00E34F7A">
              <w:rPr>
                <w:rFonts w:ascii="Arial" w:hAnsi="Arial" w:cs="Arial"/>
                <w:sz w:val="20"/>
                <w:szCs w:val="10"/>
              </w:rPr>
              <w:t xml:space="preserve">Certains employés  FFBB étant formés à l’utilisation de l’outil ADEME, le bilan des émissions  de GES sera réalisé en interne, </w:t>
            </w:r>
            <w:r w:rsidR="00E34F7A">
              <w:rPr>
                <w:rFonts w:ascii="Arial" w:hAnsi="Arial" w:cs="Arial"/>
                <w:sz w:val="20"/>
                <w:szCs w:val="10"/>
              </w:rPr>
              <w:t>le coût sera donc abordable</w:t>
            </w:r>
            <w:r w:rsidRPr="00E34F7A">
              <w:rPr>
                <w:rFonts w:ascii="Arial" w:hAnsi="Arial" w:cs="Arial"/>
                <w:sz w:val="20"/>
                <w:szCs w:val="10"/>
              </w:rPr>
              <w:t>.</w:t>
            </w:r>
          </w:p>
          <w:p w:rsidR="0029610C" w:rsidRPr="001F4D84" w:rsidRDefault="0029610C" w:rsidP="0029610C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3CDA" w:rsidTr="00C31671">
        <w:trPr>
          <w:trHeight w:val="415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513" w:type="dxa"/>
            <w:gridSpan w:val="5"/>
            <w:vAlign w:val="center"/>
          </w:tcPr>
          <w:p w:rsidR="006419D7" w:rsidRDefault="006419D7" w:rsidP="006419D7">
            <w:pPr>
              <w:pStyle w:val="Paragraphedeliste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F63A56" w:rsidRPr="00E34F7A" w:rsidRDefault="0029610C" w:rsidP="00E34F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34F7A">
              <w:rPr>
                <w:rFonts w:ascii="Arial" w:hAnsi="Arial" w:cs="Arial"/>
                <w:sz w:val="20"/>
                <w:szCs w:val="20"/>
              </w:rPr>
              <w:t>Evaluation des émissions de gaz à effet de serre (tonnes)</w:t>
            </w:r>
          </w:p>
        </w:tc>
      </w:tr>
      <w:tr w:rsidR="00F63CDA" w:rsidTr="001F4D84">
        <w:trPr>
          <w:trHeight w:val="447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513" w:type="dxa"/>
            <w:gridSpan w:val="5"/>
          </w:tcPr>
          <w:p w:rsidR="00E34F7A" w:rsidRDefault="00E34F7A" w:rsidP="00E34F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« personne ressource »</w:t>
            </w:r>
          </w:p>
          <w:p w:rsidR="001039C1" w:rsidRDefault="001039C1" w:rsidP="006541B8">
            <w:pPr>
              <w:rPr>
                <w:rFonts w:ascii="Arial" w:hAnsi="Arial" w:cs="Arial"/>
                <w:sz w:val="20"/>
                <w:szCs w:val="20"/>
              </w:rPr>
            </w:pPr>
          </w:p>
          <w:p w:rsidR="001039C1" w:rsidRDefault="001039C1" w:rsidP="006541B8">
            <w:pPr>
              <w:rPr>
                <w:rFonts w:ascii="Arial" w:hAnsi="Arial" w:cs="Arial"/>
                <w:sz w:val="20"/>
                <w:szCs w:val="20"/>
              </w:rPr>
            </w:pPr>
          </w:p>
          <w:p w:rsidR="001039C1" w:rsidRDefault="001039C1" w:rsidP="006541B8">
            <w:pPr>
              <w:rPr>
                <w:rFonts w:ascii="Arial" w:hAnsi="Arial" w:cs="Arial"/>
                <w:sz w:val="20"/>
                <w:szCs w:val="20"/>
              </w:rPr>
            </w:pPr>
          </w:p>
          <w:p w:rsidR="001039C1" w:rsidRDefault="001039C1" w:rsidP="006541B8">
            <w:pPr>
              <w:rPr>
                <w:rFonts w:ascii="Arial" w:hAnsi="Arial" w:cs="Arial"/>
                <w:sz w:val="20"/>
                <w:szCs w:val="20"/>
              </w:rPr>
            </w:pPr>
          </w:p>
          <w:p w:rsidR="001039C1" w:rsidRPr="001F4D84" w:rsidRDefault="001039C1" w:rsidP="006541B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138AD" w:rsidRDefault="001138AD" w:rsidP="001F4D84">
      <w:pPr>
        <w:spacing w:after="0"/>
        <w:rPr>
          <w:rFonts w:ascii="Arial" w:hAnsi="Arial" w:cs="Arial"/>
          <w:sz w:val="20"/>
          <w:szCs w:val="20"/>
        </w:rPr>
      </w:pPr>
    </w:p>
    <w:p w:rsidR="001039C1" w:rsidRDefault="001039C1" w:rsidP="001F4D84">
      <w:pPr>
        <w:spacing w:after="0"/>
        <w:rPr>
          <w:rFonts w:ascii="Arial" w:hAnsi="Arial" w:cs="Arial"/>
          <w:sz w:val="20"/>
          <w:szCs w:val="20"/>
        </w:rPr>
      </w:pPr>
    </w:p>
    <w:p w:rsidR="002E14CB" w:rsidRDefault="002E14CB" w:rsidP="001F4D84">
      <w:pPr>
        <w:spacing w:after="0"/>
        <w:rPr>
          <w:rFonts w:ascii="Arial" w:hAnsi="Arial" w:cs="Arial"/>
          <w:sz w:val="20"/>
          <w:szCs w:val="20"/>
        </w:rPr>
      </w:pPr>
    </w:p>
    <w:p w:rsidR="002E14CB" w:rsidRDefault="002E14CB" w:rsidP="001F4D84">
      <w:pPr>
        <w:spacing w:after="0"/>
        <w:rPr>
          <w:rFonts w:ascii="Arial" w:hAnsi="Arial" w:cs="Arial"/>
          <w:sz w:val="20"/>
          <w:szCs w:val="20"/>
        </w:rPr>
      </w:pPr>
    </w:p>
    <w:p w:rsidR="002E14CB" w:rsidRDefault="002E14CB" w:rsidP="001F4D84">
      <w:pPr>
        <w:spacing w:after="0"/>
        <w:rPr>
          <w:rFonts w:ascii="Arial" w:hAnsi="Arial" w:cs="Arial"/>
          <w:sz w:val="20"/>
          <w:szCs w:val="20"/>
        </w:rPr>
      </w:pPr>
    </w:p>
    <w:p w:rsidR="002E14CB" w:rsidRDefault="002E14CB" w:rsidP="001F4D84">
      <w:pPr>
        <w:spacing w:after="0"/>
        <w:rPr>
          <w:rFonts w:ascii="Arial" w:hAnsi="Arial" w:cs="Arial"/>
          <w:sz w:val="20"/>
          <w:szCs w:val="20"/>
        </w:rPr>
      </w:pPr>
    </w:p>
    <w:sectPr w:rsidR="002E14CB" w:rsidSect="005952A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10F" w:rsidRDefault="007F610F" w:rsidP="005952A2">
      <w:pPr>
        <w:spacing w:after="0" w:line="240" w:lineRule="auto"/>
      </w:pPr>
      <w:r>
        <w:separator/>
      </w:r>
    </w:p>
  </w:endnote>
  <w:endnote w:type="continuationSeparator" w:id="0">
    <w:p w:rsidR="007F610F" w:rsidRDefault="007F610F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10F" w:rsidRDefault="007F610F" w:rsidP="005952A2">
      <w:pPr>
        <w:spacing w:after="0" w:line="240" w:lineRule="auto"/>
      </w:pPr>
      <w:r>
        <w:separator/>
      </w:r>
    </w:p>
  </w:footnote>
  <w:footnote w:type="continuationSeparator" w:id="0">
    <w:p w:rsidR="007F610F" w:rsidRDefault="007F610F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B76E89" w:rsidTr="000E1727">
      <w:trPr>
        <w:trHeight w:val="1118"/>
      </w:trPr>
      <w:tc>
        <w:tcPr>
          <w:tcW w:w="5103" w:type="dxa"/>
        </w:tcPr>
        <w:p w:rsidR="00B76E89" w:rsidRPr="00C31671" w:rsidRDefault="00B76E89" w:rsidP="0029610C">
          <w:pPr>
            <w:jc w:val="center"/>
            <w:rPr>
              <w:rFonts w:ascii="FFBB" w:hAnsi="FFBB" w:cs="Arial"/>
              <w:b/>
              <w:caps/>
              <w:sz w:val="10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IntitulÉ de l’action</w:t>
          </w:r>
          <w:r>
            <w:rPr>
              <w:rFonts w:ascii="FFBB" w:hAnsi="FFBB" w:cs="Arial"/>
              <w:b/>
              <w:caps/>
              <w:sz w:val="26"/>
              <w:szCs w:val="20"/>
            </w:rPr>
            <w:t xml:space="preserve"> N°</w:t>
          </w:r>
          <w:r w:rsidR="0029610C">
            <w:rPr>
              <w:rFonts w:ascii="FFBB" w:hAnsi="FFBB" w:cs="Arial"/>
              <w:b/>
              <w:caps/>
              <w:sz w:val="26"/>
              <w:szCs w:val="20"/>
            </w:rPr>
            <w:t>21</w:t>
          </w:r>
        </w:p>
        <w:p w:rsidR="001F4D84" w:rsidRDefault="00BA1683" w:rsidP="007221FD">
          <w:pPr>
            <w:jc w:val="center"/>
            <w:rPr>
              <w:rFonts w:ascii="Arial" w:hAnsi="Arial" w:cs="Arial"/>
              <w:b/>
              <w:color w:val="FF0000"/>
              <w:sz w:val="28"/>
              <w:szCs w:val="20"/>
            </w:rPr>
          </w:pPr>
          <w:r>
            <w:rPr>
              <w:rFonts w:ascii="Arial" w:hAnsi="Arial" w:cs="Arial"/>
              <w:b/>
              <w:color w:val="FF0000"/>
              <w:sz w:val="28"/>
              <w:szCs w:val="20"/>
            </w:rPr>
            <w:t xml:space="preserve">BILAN </w:t>
          </w:r>
          <w:r w:rsidR="007221FD">
            <w:rPr>
              <w:rFonts w:ascii="Arial" w:hAnsi="Arial" w:cs="Arial"/>
              <w:b/>
              <w:color w:val="FF0000"/>
              <w:sz w:val="28"/>
              <w:szCs w:val="20"/>
            </w:rPr>
            <w:t>GES</w:t>
          </w:r>
        </w:p>
        <w:p w:rsidR="007221FD" w:rsidRDefault="007221FD" w:rsidP="007221FD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 w:rsidRPr="007221FD">
            <w:rPr>
              <w:rFonts w:ascii="FFBB" w:hAnsi="FFBB" w:cs="Arial"/>
              <w:b/>
              <w:caps/>
              <w:color w:val="00B050"/>
              <w:sz w:val="20"/>
              <w:szCs w:val="20"/>
            </w:rPr>
            <w:t xml:space="preserve">Réaliser un bilan spécifique aux émissions de gaz à effet de serre </w:t>
          </w:r>
        </w:p>
        <w:p w:rsidR="007221FD" w:rsidRPr="008220BC" w:rsidRDefault="007221FD" w:rsidP="007221FD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 w:rsidRPr="007221FD">
            <w:rPr>
              <w:rFonts w:ascii="FFBB" w:hAnsi="FFBB" w:cs="Arial"/>
              <w:b/>
              <w:caps/>
              <w:color w:val="00B050"/>
              <w:sz w:val="20"/>
              <w:szCs w:val="20"/>
            </w:rPr>
            <w:t>et compenser</w:t>
          </w:r>
        </w:p>
      </w:tc>
      <w:tc>
        <w:tcPr>
          <w:tcW w:w="2552" w:type="dxa"/>
          <w:vAlign w:val="center"/>
        </w:tcPr>
        <w:p w:rsidR="00B76E89" w:rsidRPr="001879F8" w:rsidRDefault="00B76E89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B76E89" w:rsidRDefault="00B76E89" w:rsidP="00F63CDA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</w:p>
      </w:tc>
    </w:tr>
  </w:tbl>
  <w:p w:rsidR="00B76E89" w:rsidRDefault="00B76E89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0.9pt;height:10.9pt" o:bullet="t">
        <v:imagedata r:id="rId1" o:title="BD14528_"/>
      </v:shape>
    </w:pict>
  </w:numPicBullet>
  <w:numPicBullet w:numPicBulletId="1">
    <w:pict>
      <v:shape id="_x0000_i1043" type="#_x0000_t75" style="width:220.2pt;height:220.2pt" o:bullet="t">
        <v:imagedata r:id="rId2" o:title="art59C3"/>
      </v:shape>
    </w:pict>
  </w:numPicBullet>
  <w:abstractNum w:abstractNumId="0">
    <w:nsid w:val="0336576E"/>
    <w:multiLevelType w:val="hybridMultilevel"/>
    <w:tmpl w:val="910C1E44"/>
    <w:lvl w:ilvl="0" w:tplc="F0385EAE">
      <w:numFmt w:val="bullet"/>
      <w:lvlText w:val=""/>
      <w:lvlJc w:val="left"/>
      <w:pPr>
        <w:ind w:left="795" w:hanging="435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84E7E"/>
    <w:multiLevelType w:val="hybridMultilevel"/>
    <w:tmpl w:val="B9E4F4C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15438"/>
    <w:multiLevelType w:val="hybridMultilevel"/>
    <w:tmpl w:val="6DD04770"/>
    <w:lvl w:ilvl="0" w:tplc="F4C85C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058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2666A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22391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0E032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8E3BC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68236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40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62AFA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20D4041"/>
    <w:multiLevelType w:val="hybridMultilevel"/>
    <w:tmpl w:val="637E77F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B1220"/>
    <w:multiLevelType w:val="hybridMultilevel"/>
    <w:tmpl w:val="503EB0EA"/>
    <w:lvl w:ilvl="0" w:tplc="A6489778">
      <w:numFmt w:val="bullet"/>
      <w:lvlText w:val="-"/>
      <w:lvlPicBulletId w:val="0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1" w:tplc="A6489778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B50012"/>
    <w:multiLevelType w:val="hybridMultilevel"/>
    <w:tmpl w:val="DAAED9CA"/>
    <w:lvl w:ilvl="0" w:tplc="708AC6E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A3391"/>
    <w:multiLevelType w:val="hybridMultilevel"/>
    <w:tmpl w:val="232A8952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D2CEB"/>
    <w:multiLevelType w:val="hybridMultilevel"/>
    <w:tmpl w:val="DDC8BACC"/>
    <w:lvl w:ilvl="0" w:tplc="A76ED89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B46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0768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C0284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C9A9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B6253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4C16B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E702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0B1A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C42DC7"/>
    <w:multiLevelType w:val="hybridMultilevel"/>
    <w:tmpl w:val="0362087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010C6"/>
    <w:multiLevelType w:val="hybridMultilevel"/>
    <w:tmpl w:val="F2BE286A"/>
    <w:lvl w:ilvl="0" w:tplc="0BE6F1D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1214E0"/>
    <w:multiLevelType w:val="hybridMultilevel"/>
    <w:tmpl w:val="462C62BC"/>
    <w:lvl w:ilvl="0" w:tplc="A64897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A648977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CA4929"/>
    <w:multiLevelType w:val="hybridMultilevel"/>
    <w:tmpl w:val="F1EEF74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EE6400"/>
    <w:multiLevelType w:val="hybridMultilevel"/>
    <w:tmpl w:val="3D2E7B7E"/>
    <w:lvl w:ilvl="0" w:tplc="0F8E0D5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0F49C4"/>
    <w:multiLevelType w:val="hybridMultilevel"/>
    <w:tmpl w:val="FCBC4346"/>
    <w:lvl w:ilvl="0" w:tplc="A6489778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203043"/>
    <w:multiLevelType w:val="hybridMultilevel"/>
    <w:tmpl w:val="7F44C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26086C"/>
    <w:multiLevelType w:val="hybridMultilevel"/>
    <w:tmpl w:val="A1A4866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C45C3B"/>
    <w:multiLevelType w:val="hybridMultilevel"/>
    <w:tmpl w:val="E086341E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F16472"/>
    <w:multiLevelType w:val="hybridMultilevel"/>
    <w:tmpl w:val="4AC023C0"/>
    <w:lvl w:ilvl="0" w:tplc="C1F0B1E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671B49"/>
    <w:multiLevelType w:val="hybridMultilevel"/>
    <w:tmpl w:val="11BA8712"/>
    <w:lvl w:ilvl="0" w:tplc="1E1EBD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B8C1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84B4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8600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D825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C6F5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900D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DEC3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64C3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097570D"/>
    <w:multiLevelType w:val="hybridMultilevel"/>
    <w:tmpl w:val="B0B8FD66"/>
    <w:lvl w:ilvl="0" w:tplc="F18AD81E">
      <w:start w:val="1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900794F"/>
    <w:multiLevelType w:val="hybridMultilevel"/>
    <w:tmpl w:val="C32E3C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D06632"/>
    <w:multiLevelType w:val="hybridMultilevel"/>
    <w:tmpl w:val="D78C9A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927A57"/>
    <w:multiLevelType w:val="hybridMultilevel"/>
    <w:tmpl w:val="78BC4E7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A5512D"/>
    <w:multiLevelType w:val="hybridMultilevel"/>
    <w:tmpl w:val="F4920D9A"/>
    <w:lvl w:ilvl="0" w:tplc="452E48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363F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C65E8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F047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F248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A4B7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3CF7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CC14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9E87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E70116A"/>
    <w:multiLevelType w:val="hybridMultilevel"/>
    <w:tmpl w:val="52EECE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D0055F"/>
    <w:multiLevelType w:val="hybridMultilevel"/>
    <w:tmpl w:val="5E14AEA8"/>
    <w:lvl w:ilvl="0" w:tplc="FC027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6CC0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987F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422E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D251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6C9A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508F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746A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C058F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7C523C27"/>
    <w:multiLevelType w:val="hybridMultilevel"/>
    <w:tmpl w:val="BAF86A00"/>
    <w:lvl w:ilvl="0" w:tplc="040C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4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EA2758"/>
    <w:multiLevelType w:val="hybridMultilevel"/>
    <w:tmpl w:val="29C03140"/>
    <w:lvl w:ilvl="0" w:tplc="F3E4F51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6865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A8192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CE038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2CF95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9E964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86799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A4900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84677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9"/>
  </w:num>
  <w:num w:numId="3">
    <w:abstractNumId w:val="6"/>
  </w:num>
  <w:num w:numId="4">
    <w:abstractNumId w:val="21"/>
  </w:num>
  <w:num w:numId="5">
    <w:abstractNumId w:val="13"/>
  </w:num>
  <w:num w:numId="6">
    <w:abstractNumId w:val="11"/>
  </w:num>
  <w:num w:numId="7">
    <w:abstractNumId w:val="14"/>
  </w:num>
  <w:num w:numId="8">
    <w:abstractNumId w:val="34"/>
  </w:num>
  <w:num w:numId="9">
    <w:abstractNumId w:val="33"/>
  </w:num>
  <w:num w:numId="10">
    <w:abstractNumId w:val="23"/>
  </w:num>
  <w:num w:numId="11">
    <w:abstractNumId w:val="31"/>
  </w:num>
  <w:num w:numId="12">
    <w:abstractNumId w:val="19"/>
  </w:num>
  <w:num w:numId="13">
    <w:abstractNumId w:val="1"/>
  </w:num>
  <w:num w:numId="14">
    <w:abstractNumId w:val="8"/>
  </w:num>
  <w:num w:numId="15">
    <w:abstractNumId w:val="2"/>
  </w:num>
  <w:num w:numId="16">
    <w:abstractNumId w:val="3"/>
  </w:num>
  <w:num w:numId="17">
    <w:abstractNumId w:val="22"/>
  </w:num>
  <w:num w:numId="18">
    <w:abstractNumId w:val="20"/>
  </w:num>
  <w:num w:numId="19">
    <w:abstractNumId w:val="5"/>
  </w:num>
  <w:num w:numId="20">
    <w:abstractNumId w:val="4"/>
  </w:num>
  <w:num w:numId="21">
    <w:abstractNumId w:val="28"/>
  </w:num>
  <w:num w:numId="22">
    <w:abstractNumId w:val="29"/>
  </w:num>
  <w:num w:numId="23">
    <w:abstractNumId w:val="10"/>
  </w:num>
  <w:num w:numId="24">
    <w:abstractNumId w:val="27"/>
  </w:num>
  <w:num w:numId="25">
    <w:abstractNumId w:val="35"/>
  </w:num>
  <w:num w:numId="26">
    <w:abstractNumId w:val="25"/>
  </w:num>
  <w:num w:numId="27">
    <w:abstractNumId w:val="30"/>
  </w:num>
  <w:num w:numId="28">
    <w:abstractNumId w:val="32"/>
  </w:num>
  <w:num w:numId="29">
    <w:abstractNumId w:val="17"/>
  </w:num>
  <w:num w:numId="30">
    <w:abstractNumId w:val="0"/>
  </w:num>
  <w:num w:numId="31">
    <w:abstractNumId w:val="12"/>
  </w:num>
  <w:num w:numId="32">
    <w:abstractNumId w:val="7"/>
  </w:num>
  <w:num w:numId="33">
    <w:abstractNumId w:val="16"/>
  </w:num>
  <w:num w:numId="34">
    <w:abstractNumId w:val="15"/>
  </w:num>
  <w:num w:numId="35">
    <w:abstractNumId w:val="18"/>
  </w:num>
  <w:num w:numId="3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508FE"/>
    <w:rsid w:val="000570E8"/>
    <w:rsid w:val="000B0EFB"/>
    <w:rsid w:val="000B2871"/>
    <w:rsid w:val="000B5293"/>
    <w:rsid w:val="000E1727"/>
    <w:rsid w:val="000E57A4"/>
    <w:rsid w:val="001039C1"/>
    <w:rsid w:val="001138AD"/>
    <w:rsid w:val="001402D1"/>
    <w:rsid w:val="001417A9"/>
    <w:rsid w:val="00177F51"/>
    <w:rsid w:val="001879F8"/>
    <w:rsid w:val="00193988"/>
    <w:rsid w:val="001A0921"/>
    <w:rsid w:val="001D2E94"/>
    <w:rsid w:val="001F4D84"/>
    <w:rsid w:val="001F684E"/>
    <w:rsid w:val="00210130"/>
    <w:rsid w:val="00222D6B"/>
    <w:rsid w:val="0023232A"/>
    <w:rsid w:val="0026196C"/>
    <w:rsid w:val="00267CF9"/>
    <w:rsid w:val="0027347F"/>
    <w:rsid w:val="0029218F"/>
    <w:rsid w:val="0029610C"/>
    <w:rsid w:val="002A1DE3"/>
    <w:rsid w:val="002C29DF"/>
    <w:rsid w:val="002E14CB"/>
    <w:rsid w:val="002F6066"/>
    <w:rsid w:val="002F6B4A"/>
    <w:rsid w:val="00303822"/>
    <w:rsid w:val="00351410"/>
    <w:rsid w:val="00357010"/>
    <w:rsid w:val="003938A8"/>
    <w:rsid w:val="003942FA"/>
    <w:rsid w:val="003A533D"/>
    <w:rsid w:val="003A538D"/>
    <w:rsid w:val="003B7A8A"/>
    <w:rsid w:val="003E6260"/>
    <w:rsid w:val="003F66A2"/>
    <w:rsid w:val="00400EA5"/>
    <w:rsid w:val="00404536"/>
    <w:rsid w:val="00414376"/>
    <w:rsid w:val="004357FE"/>
    <w:rsid w:val="004653B8"/>
    <w:rsid w:val="00496D66"/>
    <w:rsid w:val="00523ED8"/>
    <w:rsid w:val="00534B55"/>
    <w:rsid w:val="005407AA"/>
    <w:rsid w:val="00570B52"/>
    <w:rsid w:val="00573A68"/>
    <w:rsid w:val="00583B01"/>
    <w:rsid w:val="005952A2"/>
    <w:rsid w:val="00595985"/>
    <w:rsid w:val="005A1316"/>
    <w:rsid w:val="00625836"/>
    <w:rsid w:val="00634B1C"/>
    <w:rsid w:val="006419D7"/>
    <w:rsid w:val="006541B8"/>
    <w:rsid w:val="00667128"/>
    <w:rsid w:val="00670F37"/>
    <w:rsid w:val="006750EE"/>
    <w:rsid w:val="006C0F46"/>
    <w:rsid w:val="006D2748"/>
    <w:rsid w:val="006D4322"/>
    <w:rsid w:val="00700CEA"/>
    <w:rsid w:val="00704036"/>
    <w:rsid w:val="00711BE7"/>
    <w:rsid w:val="007221FD"/>
    <w:rsid w:val="00735F36"/>
    <w:rsid w:val="007E2EC2"/>
    <w:rsid w:val="007E4BDA"/>
    <w:rsid w:val="007F610F"/>
    <w:rsid w:val="008174A6"/>
    <w:rsid w:val="008220BC"/>
    <w:rsid w:val="00831962"/>
    <w:rsid w:val="008562B9"/>
    <w:rsid w:val="0085699B"/>
    <w:rsid w:val="00891CEF"/>
    <w:rsid w:val="008C7096"/>
    <w:rsid w:val="009263F0"/>
    <w:rsid w:val="009403B5"/>
    <w:rsid w:val="00961059"/>
    <w:rsid w:val="00970D62"/>
    <w:rsid w:val="00A01AA1"/>
    <w:rsid w:val="00A53848"/>
    <w:rsid w:val="00A55940"/>
    <w:rsid w:val="00AD4E69"/>
    <w:rsid w:val="00AE2164"/>
    <w:rsid w:val="00B06C25"/>
    <w:rsid w:val="00B4572C"/>
    <w:rsid w:val="00B46D1C"/>
    <w:rsid w:val="00B620CF"/>
    <w:rsid w:val="00B7668F"/>
    <w:rsid w:val="00B76E89"/>
    <w:rsid w:val="00B85DBF"/>
    <w:rsid w:val="00B87E47"/>
    <w:rsid w:val="00B95ADA"/>
    <w:rsid w:val="00BA1683"/>
    <w:rsid w:val="00BC42AC"/>
    <w:rsid w:val="00BC670F"/>
    <w:rsid w:val="00C13157"/>
    <w:rsid w:val="00C26E3E"/>
    <w:rsid w:val="00C31671"/>
    <w:rsid w:val="00C5535F"/>
    <w:rsid w:val="00C70D16"/>
    <w:rsid w:val="00CA77A8"/>
    <w:rsid w:val="00CB72A4"/>
    <w:rsid w:val="00D1055D"/>
    <w:rsid w:val="00D56F69"/>
    <w:rsid w:val="00D657F8"/>
    <w:rsid w:val="00D902D7"/>
    <w:rsid w:val="00D917D4"/>
    <w:rsid w:val="00DA0F50"/>
    <w:rsid w:val="00DD4861"/>
    <w:rsid w:val="00DE41C4"/>
    <w:rsid w:val="00DF0457"/>
    <w:rsid w:val="00DF4CCE"/>
    <w:rsid w:val="00E34F7A"/>
    <w:rsid w:val="00E3758A"/>
    <w:rsid w:val="00E41AE9"/>
    <w:rsid w:val="00E43D71"/>
    <w:rsid w:val="00E74CDF"/>
    <w:rsid w:val="00ED2F35"/>
    <w:rsid w:val="00EE47A9"/>
    <w:rsid w:val="00EF5EBF"/>
    <w:rsid w:val="00F17882"/>
    <w:rsid w:val="00F35002"/>
    <w:rsid w:val="00F47A0F"/>
    <w:rsid w:val="00F63A56"/>
    <w:rsid w:val="00F63CDA"/>
    <w:rsid w:val="00F712DC"/>
    <w:rsid w:val="00FB74C9"/>
    <w:rsid w:val="00FF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249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898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7210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58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845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2296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9662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176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0288">
          <w:marLeft w:val="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2716">
          <w:marLeft w:val="211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3704">
          <w:marLeft w:val="211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495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172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4A4D3B-8F89-4C64-BC52-11794FDB68A3}"/>
</file>

<file path=customXml/itemProps2.xml><?xml version="1.0" encoding="utf-8"?>
<ds:datastoreItem xmlns:ds="http://schemas.openxmlformats.org/officeDocument/2006/customXml" ds:itemID="{8B979C26-5101-4553-8AEF-5DD867B790C2}"/>
</file>

<file path=customXml/itemProps3.xml><?xml version="1.0" encoding="utf-8"?>
<ds:datastoreItem xmlns:ds="http://schemas.openxmlformats.org/officeDocument/2006/customXml" ds:itemID="{8BB5E183-A787-4093-85CB-D5C4806D30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635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2</cp:revision>
  <cp:lastPrinted>2011-10-20T13:21:00Z</cp:lastPrinted>
  <dcterms:created xsi:type="dcterms:W3CDTF">2011-10-24T09:26:00Z</dcterms:created>
  <dcterms:modified xsi:type="dcterms:W3CDTF">2011-10-24T09:26:00Z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